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A2" w:rsidRDefault="00B139A2">
      <w:pPr>
        <w:pStyle w:val="ConsPlusTitlePage"/>
      </w:pPr>
      <w:bookmarkStart w:id="0" w:name="_GoBack"/>
      <w:bookmarkEnd w:id="0"/>
      <w:r>
        <w:br/>
      </w:r>
    </w:p>
    <w:p w:rsidR="00B139A2" w:rsidRDefault="00B139A2">
      <w:pPr>
        <w:pStyle w:val="ConsPlusNormal"/>
        <w:jc w:val="both"/>
        <w:outlineLvl w:val="0"/>
      </w:pPr>
    </w:p>
    <w:p w:rsidR="00B139A2" w:rsidRDefault="00B139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39A2" w:rsidRDefault="00B139A2">
      <w:pPr>
        <w:pStyle w:val="ConsPlusTitle"/>
        <w:jc w:val="center"/>
      </w:pPr>
    </w:p>
    <w:p w:rsidR="00B139A2" w:rsidRDefault="00B139A2">
      <w:pPr>
        <w:pStyle w:val="ConsPlusTitle"/>
        <w:jc w:val="center"/>
      </w:pPr>
      <w:r>
        <w:t>ПОСТАНОВЛЕНИЕ</w:t>
      </w:r>
    </w:p>
    <w:p w:rsidR="00B139A2" w:rsidRDefault="00B139A2">
      <w:pPr>
        <w:pStyle w:val="ConsPlusTitle"/>
        <w:jc w:val="center"/>
      </w:pPr>
      <w:r>
        <w:t>от 22 ноября 2012 г. N 1211</w:t>
      </w:r>
    </w:p>
    <w:p w:rsidR="00B139A2" w:rsidRDefault="00B139A2">
      <w:pPr>
        <w:pStyle w:val="ConsPlusTitle"/>
        <w:jc w:val="center"/>
      </w:pPr>
    </w:p>
    <w:p w:rsidR="00B139A2" w:rsidRDefault="00B139A2">
      <w:pPr>
        <w:pStyle w:val="ConsPlusTitle"/>
        <w:jc w:val="center"/>
      </w:pPr>
      <w:r>
        <w:t>О ВЕДЕНИИ РЕЕСТРА</w:t>
      </w:r>
    </w:p>
    <w:p w:rsidR="00B139A2" w:rsidRDefault="00B139A2">
      <w:pPr>
        <w:pStyle w:val="ConsPlusTitle"/>
        <w:jc w:val="center"/>
      </w:pPr>
      <w:r>
        <w:t>НЕДОБРОСОВЕСТНЫХ ПОСТАВЩИКОВ, ПРЕДУСМОТРЕННОГО ФЕДЕРАЛЬНЫМ</w:t>
      </w:r>
    </w:p>
    <w:p w:rsidR="00B139A2" w:rsidRDefault="00B139A2">
      <w:pPr>
        <w:pStyle w:val="ConsPlusTitle"/>
        <w:jc w:val="center"/>
      </w:pPr>
      <w:r>
        <w:t>ЗАКОНОМ "О ЗАКУПКАХ ТОВАРОВ, РАБОТ, УСЛУГ ОТДЕЛЬНЫМИ</w:t>
      </w:r>
    </w:p>
    <w:p w:rsidR="00B139A2" w:rsidRDefault="00B139A2">
      <w:pPr>
        <w:pStyle w:val="ConsPlusTitle"/>
        <w:jc w:val="center"/>
      </w:pPr>
      <w:r>
        <w:t>ВИДАМИ ЮРИДИЧЕСКИХ ЛИЦ"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9A2" w:rsidRDefault="00B139A2">
      <w:pPr>
        <w:pStyle w:val="ConsPlusNormal"/>
        <w:jc w:val="center"/>
      </w:pPr>
    </w:p>
    <w:p w:rsidR="00B139A2" w:rsidRDefault="00B139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139A2" w:rsidRDefault="005B1500">
      <w:pPr>
        <w:pStyle w:val="ConsPlusNormal"/>
        <w:spacing w:before="220"/>
        <w:ind w:firstLine="540"/>
        <w:jc w:val="both"/>
      </w:pPr>
      <w:hyperlink w:anchor="P34" w:history="1">
        <w:r w:rsidR="00B139A2">
          <w:rPr>
            <w:color w:val="0000FF"/>
          </w:rPr>
          <w:t>перечень</w:t>
        </w:r>
      </w:hyperlink>
      <w:r w:rsidR="00B139A2">
        <w:t xml:space="preserve"> сведений, включаемых в реестр недобросовестных поставщиков;</w:t>
      </w:r>
    </w:p>
    <w:p w:rsidR="00B139A2" w:rsidRDefault="005B1500">
      <w:pPr>
        <w:pStyle w:val="ConsPlusNormal"/>
        <w:spacing w:before="220"/>
        <w:ind w:firstLine="540"/>
        <w:jc w:val="both"/>
      </w:pPr>
      <w:hyperlink w:anchor="P67" w:history="1">
        <w:r w:rsidR="00B139A2">
          <w:rPr>
            <w:color w:val="0000FF"/>
          </w:rPr>
          <w:t>Правила</w:t>
        </w:r>
      </w:hyperlink>
      <w:r w:rsidR="00B139A2"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B139A2" w:rsidRDefault="005B1500">
      <w:pPr>
        <w:pStyle w:val="ConsPlusNormal"/>
        <w:spacing w:before="220"/>
        <w:ind w:firstLine="540"/>
        <w:jc w:val="both"/>
      </w:pPr>
      <w:hyperlink w:anchor="P103" w:history="1">
        <w:r w:rsidR="00B139A2">
          <w:rPr>
            <w:color w:val="0000FF"/>
          </w:rPr>
          <w:t>Правила</w:t>
        </w:r>
      </w:hyperlink>
      <w:r w:rsidR="00B139A2">
        <w:t xml:space="preserve"> ведения реестра недобросовестных поставщиков;</w:t>
      </w:r>
    </w:p>
    <w:p w:rsidR="00B139A2" w:rsidRDefault="005B1500">
      <w:pPr>
        <w:pStyle w:val="ConsPlusNormal"/>
        <w:spacing w:before="220"/>
        <w:ind w:firstLine="540"/>
        <w:jc w:val="both"/>
      </w:pPr>
      <w:hyperlink w:anchor="P232" w:history="1">
        <w:r w:rsidR="00B139A2">
          <w:rPr>
            <w:color w:val="0000FF"/>
          </w:rPr>
          <w:t>требования</w:t>
        </w:r>
      </w:hyperlink>
      <w:r w:rsidR="00B139A2"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jc w:val="right"/>
      </w:pPr>
      <w:r>
        <w:t>Председатель Правительства</w:t>
      </w:r>
    </w:p>
    <w:p w:rsidR="00B139A2" w:rsidRDefault="00B139A2">
      <w:pPr>
        <w:pStyle w:val="ConsPlusNormal"/>
        <w:jc w:val="right"/>
      </w:pPr>
      <w:r>
        <w:t>Российской Федерации</w:t>
      </w:r>
    </w:p>
    <w:p w:rsidR="00B139A2" w:rsidRDefault="00B139A2">
      <w:pPr>
        <w:pStyle w:val="ConsPlusNormal"/>
        <w:jc w:val="right"/>
      </w:pPr>
      <w:r>
        <w:t>Д.МЕДВЕДЕВ</w:t>
      </w: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Normal"/>
        <w:jc w:val="right"/>
        <w:outlineLvl w:val="0"/>
      </w:pPr>
      <w:r>
        <w:t>Утвержден</w:t>
      </w:r>
    </w:p>
    <w:p w:rsidR="00B139A2" w:rsidRDefault="00B139A2">
      <w:pPr>
        <w:pStyle w:val="ConsPlusNormal"/>
        <w:jc w:val="right"/>
      </w:pPr>
      <w:r>
        <w:t>постановлением Правительства</w:t>
      </w:r>
    </w:p>
    <w:p w:rsidR="00B139A2" w:rsidRDefault="00B139A2">
      <w:pPr>
        <w:pStyle w:val="ConsPlusNormal"/>
        <w:jc w:val="right"/>
      </w:pPr>
      <w:r>
        <w:t>Российской Федерации</w:t>
      </w:r>
    </w:p>
    <w:p w:rsidR="00B139A2" w:rsidRDefault="00B139A2">
      <w:pPr>
        <w:pStyle w:val="ConsPlusNormal"/>
        <w:jc w:val="right"/>
      </w:pPr>
      <w:r>
        <w:t>от 22 ноября 2012 г. N 1211</w:t>
      </w: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Title"/>
        <w:jc w:val="center"/>
      </w:pPr>
      <w:bookmarkStart w:id="1" w:name="P34"/>
      <w:bookmarkEnd w:id="1"/>
      <w:r>
        <w:t>ПЕРЕЧЕНЬ</w:t>
      </w:r>
    </w:p>
    <w:p w:rsidR="00B139A2" w:rsidRDefault="00B139A2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</w:tr>
    </w:tbl>
    <w:p w:rsidR="00B139A2" w:rsidRDefault="00B139A2">
      <w:pPr>
        <w:pStyle w:val="ConsPlusNormal"/>
        <w:jc w:val="center"/>
      </w:pPr>
    </w:p>
    <w:p w:rsidR="00B139A2" w:rsidRDefault="00B139A2">
      <w:pPr>
        <w:pStyle w:val="ConsPlusNormal"/>
        <w:ind w:firstLine="540"/>
        <w:jc w:val="both"/>
      </w:pPr>
      <w:r>
        <w:t xml:space="preserve">1. Номер реестровой записи и дата включения уполномоченным органом сведений о </w:t>
      </w:r>
      <w:r>
        <w:lastRenderedPageBreak/>
        <w:t>недобросовестном участнике закупки и поставщике (исполнителе, подрядчике) в реестр.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B139A2" w:rsidRDefault="00B139A2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4. Сведения о месте нахождения юридического лица или месте жительства физического лица: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</w:p>
    <w:p w:rsidR="00B139A2" w:rsidRDefault="00B139A2">
      <w:pPr>
        <w:pStyle w:val="ConsPlusNormal"/>
        <w:spacing w:before="220"/>
        <w:ind w:firstLine="540"/>
        <w:jc w:val="both"/>
      </w:pPr>
      <w:bookmarkStart w:id="3" w:name="P45"/>
      <w:bookmarkEnd w:id="3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6. 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B139A2" w:rsidRDefault="00B139A2">
      <w:pPr>
        <w:pStyle w:val="ConsPlusNormal"/>
        <w:spacing w:before="220"/>
        <w:ind w:firstLine="540"/>
        <w:jc w:val="both"/>
      </w:pPr>
      <w:bookmarkStart w:id="4" w:name="P47"/>
      <w:bookmarkEnd w:id="4"/>
      <w:r>
        <w:t>7. Сведения о договоре: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наименование товаров (работ, услуг);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</w:p>
    <w:p w:rsidR="00B139A2" w:rsidRDefault="00B139A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валюта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цена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срок исполнения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код валюты договора.</w:t>
      </w:r>
    </w:p>
    <w:p w:rsidR="00B139A2" w:rsidRDefault="00B139A2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B139A2" w:rsidRDefault="00B139A2">
      <w:pPr>
        <w:pStyle w:val="ConsPlusNormal"/>
        <w:spacing w:before="220"/>
        <w:ind w:firstLine="540"/>
        <w:jc w:val="both"/>
      </w:pPr>
      <w:bookmarkStart w:id="5" w:name="P56"/>
      <w:bookmarkEnd w:id="5"/>
      <w: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jc w:val="right"/>
        <w:outlineLvl w:val="0"/>
      </w:pPr>
      <w:r>
        <w:t>Утверждены</w:t>
      </w:r>
    </w:p>
    <w:p w:rsidR="00B139A2" w:rsidRDefault="00B139A2">
      <w:pPr>
        <w:pStyle w:val="ConsPlusNormal"/>
        <w:jc w:val="right"/>
      </w:pPr>
      <w:r>
        <w:t>постановлением Правительства</w:t>
      </w:r>
    </w:p>
    <w:p w:rsidR="00B139A2" w:rsidRDefault="00B139A2">
      <w:pPr>
        <w:pStyle w:val="ConsPlusNormal"/>
        <w:jc w:val="right"/>
      </w:pPr>
      <w:r>
        <w:t>Российской Федерации</w:t>
      </w:r>
    </w:p>
    <w:p w:rsidR="00B139A2" w:rsidRDefault="00B139A2">
      <w:pPr>
        <w:pStyle w:val="ConsPlusNormal"/>
        <w:jc w:val="right"/>
      </w:pPr>
      <w:r>
        <w:t>от 22 ноября 2012 г. N 1211</w:t>
      </w: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Title"/>
        <w:jc w:val="center"/>
      </w:pPr>
      <w:bookmarkStart w:id="6" w:name="P67"/>
      <w:bookmarkEnd w:id="6"/>
      <w:r>
        <w:t>ПРАВИЛА</w:t>
      </w:r>
    </w:p>
    <w:p w:rsidR="00B139A2" w:rsidRDefault="00B139A2">
      <w:pPr>
        <w:pStyle w:val="ConsPlusTitle"/>
        <w:jc w:val="center"/>
      </w:pPr>
      <w:r>
        <w:t>НАПРАВЛЕНИЯ ЗАКАЗЧИКАМИ СВЕДЕНИЙ О НЕДОБРОСОВЕСТНЫХ</w:t>
      </w:r>
    </w:p>
    <w:p w:rsidR="00B139A2" w:rsidRDefault="00B139A2">
      <w:pPr>
        <w:pStyle w:val="ConsPlusTitle"/>
        <w:jc w:val="center"/>
      </w:pPr>
      <w:r>
        <w:t>УЧАСТНИКАХ ЗАКУПКИ И ПОСТАВЩИКАХ (ИСПОЛНИТЕЛЯХ,</w:t>
      </w:r>
    </w:p>
    <w:p w:rsidR="00B139A2" w:rsidRDefault="00B139A2">
      <w:pPr>
        <w:pStyle w:val="ConsPlusTitle"/>
        <w:jc w:val="center"/>
      </w:pPr>
      <w:r>
        <w:t>ПОДРЯДЧИКАХ) В ФЕДЕРАЛЬНЫЙ ОРГАН ИСПОЛНИТЕЛЬНОЙ</w:t>
      </w:r>
    </w:p>
    <w:p w:rsidR="00B139A2" w:rsidRDefault="00B139A2">
      <w:pPr>
        <w:pStyle w:val="ConsPlusTitle"/>
        <w:jc w:val="center"/>
      </w:pPr>
      <w:r>
        <w:t>ВЛАСТИ, УПОЛНОМОЧЕННЫЙ НА ВЕДЕНИЕ РЕЕСТРА</w:t>
      </w:r>
    </w:p>
    <w:p w:rsidR="00B139A2" w:rsidRDefault="00B139A2">
      <w:pPr>
        <w:pStyle w:val="ConsPlusTitle"/>
        <w:jc w:val="center"/>
      </w:pPr>
      <w:r>
        <w:t>НЕДОБРОСОВЕСТНЫХ ПОСТАВЩИКОВ</w:t>
      </w:r>
    </w:p>
    <w:p w:rsidR="00B139A2" w:rsidRDefault="00B139A2">
      <w:pPr>
        <w:pStyle w:val="ConsPlusNormal"/>
        <w:jc w:val="center"/>
      </w:pPr>
    </w:p>
    <w:p w:rsidR="00B139A2" w:rsidRDefault="00B139A2">
      <w:pPr>
        <w:pStyle w:val="ConsPlusNormal"/>
        <w:ind w:firstLine="540"/>
        <w:jc w:val="both"/>
      </w:pPr>
      <w:r>
        <w:t>1. 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B139A2" w:rsidRDefault="00B139A2">
      <w:pPr>
        <w:pStyle w:val="ConsPlusNormal"/>
        <w:spacing w:before="220"/>
        <w:ind w:firstLine="540"/>
        <w:jc w:val="both"/>
      </w:pPr>
      <w:bookmarkStart w:id="7" w:name="P75"/>
      <w:bookmarkEnd w:id="7"/>
      <w:r>
        <w:t>2. 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1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lastRenderedPageBreak/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3. 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а) сведения о лице, уклонившемся от заключения договора,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2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г) копию решения суда (при наличии) о понуждении к заключению договора лица, уклонившегося от заключения договора;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B139A2" w:rsidRDefault="00B139A2">
      <w:pPr>
        <w:pStyle w:val="ConsPlusNormal"/>
        <w:spacing w:before="220"/>
        <w:ind w:firstLine="540"/>
        <w:jc w:val="both"/>
      </w:pPr>
      <w:bookmarkStart w:id="8" w:name="P87"/>
      <w:bookmarkEnd w:id="8"/>
      <w: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6" w:history="1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3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б) копию решения суда о расторжении договора.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39A2" w:rsidRDefault="00B139A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      </w:r>
            <w:hyperlink r:id="rId15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139A2" w:rsidRDefault="00B139A2">
      <w:pPr>
        <w:pStyle w:val="ConsPlusNormal"/>
        <w:spacing w:before="280"/>
        <w:ind w:firstLine="540"/>
        <w:jc w:val="both"/>
      </w:pPr>
      <w:r>
        <w:t xml:space="preserve">5.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</w:t>
      </w:r>
      <w:r>
        <w:lastRenderedPageBreak/>
        <w:t>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jc w:val="right"/>
        <w:outlineLvl w:val="0"/>
      </w:pPr>
      <w:r>
        <w:t>Утверждены</w:t>
      </w:r>
    </w:p>
    <w:p w:rsidR="00B139A2" w:rsidRDefault="00B139A2">
      <w:pPr>
        <w:pStyle w:val="ConsPlusNormal"/>
        <w:jc w:val="right"/>
      </w:pPr>
      <w:r>
        <w:t>постановлением Правительства</w:t>
      </w:r>
    </w:p>
    <w:p w:rsidR="00B139A2" w:rsidRDefault="00B139A2">
      <w:pPr>
        <w:pStyle w:val="ConsPlusNormal"/>
        <w:jc w:val="right"/>
      </w:pPr>
      <w:r>
        <w:t>Российской Федерации</w:t>
      </w:r>
    </w:p>
    <w:p w:rsidR="00B139A2" w:rsidRDefault="00B139A2">
      <w:pPr>
        <w:pStyle w:val="ConsPlusNormal"/>
        <w:jc w:val="right"/>
      </w:pPr>
      <w:r>
        <w:t>от 22 ноября 2012 г. N 1211</w:t>
      </w: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Title"/>
        <w:jc w:val="center"/>
      </w:pPr>
      <w:bookmarkStart w:id="9" w:name="P103"/>
      <w:bookmarkEnd w:id="9"/>
      <w:r>
        <w:t>ПРАВИЛА ВЕДЕНИЯ РЕЕСТРА НЕДОБРОСОВЕСТНЫХ ПОСТАВЩИКОВ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</w:tr>
    </w:tbl>
    <w:p w:rsidR="00B139A2" w:rsidRDefault="00B139A2">
      <w:pPr>
        <w:pStyle w:val="ConsPlusNormal"/>
        <w:jc w:val="center"/>
      </w:pPr>
    </w:p>
    <w:p w:rsidR="00B139A2" w:rsidRDefault="00B139A2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2. 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 единой информационной системе в сфере закупок (далее - единая информационная система).</w:t>
      </w:r>
    </w:p>
    <w:p w:rsidR="00B139A2" w:rsidRDefault="00B139A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32" w:history="1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5. Ведение реестра осуществляется по форме согласно </w:t>
      </w:r>
      <w:hyperlink w:anchor="P132" w:history="1">
        <w:r>
          <w:rPr>
            <w:color w:val="0000FF"/>
          </w:rPr>
          <w:t>приложению</w:t>
        </w:r>
      </w:hyperlink>
      <w:r>
        <w:t>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B139A2" w:rsidRDefault="00B139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В случае отсутствия в представленных документах указанных сведений уполномоченный </w:t>
      </w:r>
      <w:r>
        <w:lastRenderedPageBreak/>
        <w:t>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 течение 3 рабочих дней со дня получения заказчиком уведомления.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39A2" w:rsidRDefault="00B139A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      </w:r>
            <w:hyperlink r:id="rId20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139A2" w:rsidRDefault="00B139A2">
      <w:pPr>
        <w:pStyle w:val="ConsPlusNormal"/>
        <w:spacing w:before="280"/>
        <w:ind w:firstLine="540"/>
        <w:jc w:val="both"/>
      </w:pPr>
      <w: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jc w:val="right"/>
        <w:outlineLvl w:val="1"/>
      </w:pPr>
      <w:r>
        <w:t>Приложение</w:t>
      </w:r>
    </w:p>
    <w:p w:rsidR="00B139A2" w:rsidRDefault="00B139A2">
      <w:pPr>
        <w:pStyle w:val="ConsPlusNormal"/>
        <w:jc w:val="right"/>
      </w:pPr>
      <w:r>
        <w:t>к Правилам ведения реестра</w:t>
      </w:r>
    </w:p>
    <w:p w:rsidR="00B139A2" w:rsidRDefault="00B139A2">
      <w:pPr>
        <w:pStyle w:val="ConsPlusNormal"/>
        <w:jc w:val="right"/>
      </w:pPr>
      <w:r>
        <w:t>недобросовестных поставщиков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jc w:val="center"/>
      </w:pPr>
      <w:bookmarkStart w:id="10" w:name="P132"/>
      <w:bookmarkEnd w:id="10"/>
      <w:r>
        <w:t>Реестр недобросовестных поставщиков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sectPr w:rsidR="00B139A2" w:rsidSect="00690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B139A2">
        <w:tc>
          <w:tcPr>
            <w:tcW w:w="1971" w:type="dxa"/>
            <w:vMerge w:val="restart"/>
            <w:tcBorders>
              <w:left w:val="nil"/>
            </w:tcBorders>
          </w:tcPr>
          <w:p w:rsidR="00B139A2" w:rsidRDefault="00B139A2">
            <w:pPr>
              <w:pStyle w:val="ConsPlusNormal"/>
              <w:jc w:val="center"/>
            </w:pPr>
            <w: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B139A2" w:rsidRDefault="00B139A2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B139A2" w:rsidRDefault="00B139A2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B139A2" w:rsidRDefault="00B139A2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B139A2" w:rsidRDefault="00B139A2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B139A2" w:rsidRDefault="00B139A2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B139A2" w:rsidRDefault="00B139A2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B139A2">
        <w:tc>
          <w:tcPr>
            <w:tcW w:w="1971" w:type="dxa"/>
            <w:vMerge/>
            <w:tcBorders>
              <w:left w:val="nil"/>
            </w:tcBorders>
          </w:tcPr>
          <w:p w:rsidR="00B139A2" w:rsidRDefault="00B139A2"/>
        </w:tc>
        <w:tc>
          <w:tcPr>
            <w:tcW w:w="2464" w:type="dxa"/>
            <w:vMerge/>
          </w:tcPr>
          <w:p w:rsidR="00B139A2" w:rsidRDefault="00B139A2"/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B139A2" w:rsidRDefault="00B139A2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B139A2" w:rsidRDefault="00B139A2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B139A2" w:rsidRDefault="00B139A2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B139A2" w:rsidRDefault="00B139A2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B139A2" w:rsidRDefault="00B139A2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21" w:history="1">
              <w:r>
                <w:rPr>
                  <w:color w:val="0000FF"/>
                </w:rPr>
                <w:t>ОК 004-93</w:t>
              </w:r>
            </w:hyperlink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B139A2" w:rsidRDefault="00B139A2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B139A2" w:rsidRDefault="00B139A2"/>
        </w:tc>
        <w:tc>
          <w:tcPr>
            <w:tcW w:w="2136" w:type="dxa"/>
            <w:vMerge/>
            <w:tcBorders>
              <w:right w:val="nil"/>
            </w:tcBorders>
          </w:tcPr>
          <w:p w:rsidR="00B139A2" w:rsidRDefault="00B139A2"/>
        </w:tc>
      </w:tr>
      <w:tr w:rsidR="00B139A2">
        <w:tc>
          <w:tcPr>
            <w:tcW w:w="1971" w:type="dxa"/>
            <w:tcBorders>
              <w:left w:val="nil"/>
            </w:tcBorders>
          </w:tcPr>
          <w:p w:rsidR="00B139A2" w:rsidRDefault="00B13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B139A2" w:rsidRDefault="00B13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B139A2" w:rsidRDefault="00B13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B139A2" w:rsidRDefault="00B13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B139A2" w:rsidRDefault="00B139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B139A2" w:rsidRDefault="00B139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B139A2" w:rsidRDefault="00B139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B139A2" w:rsidRDefault="00B139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B139A2" w:rsidRDefault="00B139A2">
            <w:pPr>
              <w:pStyle w:val="ConsPlusNormal"/>
              <w:jc w:val="center"/>
            </w:pPr>
            <w:r>
              <w:t>17</w:t>
            </w:r>
          </w:p>
        </w:tc>
      </w:tr>
      <w:tr w:rsidR="00B139A2">
        <w:tc>
          <w:tcPr>
            <w:tcW w:w="1971" w:type="dxa"/>
            <w:tcBorders>
              <w:left w:val="nil"/>
            </w:tcBorders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B139A2" w:rsidRDefault="00B139A2">
            <w:pPr>
              <w:pStyle w:val="ConsPlusNormal"/>
              <w:jc w:val="both"/>
            </w:pPr>
          </w:p>
        </w:tc>
      </w:tr>
      <w:tr w:rsidR="00B139A2">
        <w:tc>
          <w:tcPr>
            <w:tcW w:w="1971" w:type="dxa"/>
            <w:tcBorders>
              <w:left w:val="nil"/>
            </w:tcBorders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B139A2" w:rsidRDefault="00B139A2">
            <w:pPr>
              <w:pStyle w:val="ConsPlusNormal"/>
              <w:jc w:val="both"/>
            </w:pPr>
          </w:p>
        </w:tc>
      </w:tr>
      <w:tr w:rsidR="00B139A2">
        <w:tc>
          <w:tcPr>
            <w:tcW w:w="1971" w:type="dxa"/>
            <w:tcBorders>
              <w:left w:val="nil"/>
            </w:tcBorders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139A2" w:rsidRDefault="00B139A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139A2" w:rsidRDefault="00B139A2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B139A2" w:rsidRDefault="00B139A2">
            <w:pPr>
              <w:pStyle w:val="ConsPlusNormal"/>
              <w:jc w:val="both"/>
            </w:pPr>
          </w:p>
        </w:tc>
      </w:tr>
    </w:tbl>
    <w:p w:rsidR="00B139A2" w:rsidRDefault="00B139A2">
      <w:pPr>
        <w:sectPr w:rsidR="00B139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jc w:val="right"/>
        <w:outlineLvl w:val="0"/>
      </w:pPr>
      <w:r>
        <w:t>Утверждены</w:t>
      </w:r>
    </w:p>
    <w:p w:rsidR="00B139A2" w:rsidRDefault="00B139A2">
      <w:pPr>
        <w:pStyle w:val="ConsPlusNormal"/>
        <w:jc w:val="right"/>
      </w:pPr>
      <w:r>
        <w:t>постановлением Правительства</w:t>
      </w:r>
    </w:p>
    <w:p w:rsidR="00B139A2" w:rsidRDefault="00B139A2">
      <w:pPr>
        <w:pStyle w:val="ConsPlusNormal"/>
        <w:jc w:val="right"/>
      </w:pPr>
      <w:r>
        <w:t>Российской Федерации</w:t>
      </w:r>
    </w:p>
    <w:p w:rsidR="00B139A2" w:rsidRDefault="00B139A2">
      <w:pPr>
        <w:pStyle w:val="ConsPlusNormal"/>
        <w:jc w:val="right"/>
      </w:pPr>
      <w:r>
        <w:t>от 22 ноября 2012 г. N 1211</w:t>
      </w:r>
    </w:p>
    <w:p w:rsidR="00B139A2" w:rsidRDefault="00B139A2">
      <w:pPr>
        <w:pStyle w:val="ConsPlusNormal"/>
        <w:jc w:val="right"/>
      </w:pPr>
    </w:p>
    <w:p w:rsidR="00B139A2" w:rsidRDefault="00B139A2">
      <w:pPr>
        <w:pStyle w:val="ConsPlusTitle"/>
        <w:jc w:val="center"/>
      </w:pPr>
      <w:bookmarkStart w:id="11" w:name="P232"/>
      <w:bookmarkEnd w:id="11"/>
      <w:r>
        <w:t>ТРЕБОВАНИЯ</w:t>
      </w:r>
    </w:p>
    <w:p w:rsidR="00B139A2" w:rsidRDefault="00B139A2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B139A2" w:rsidRDefault="00B139A2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B139A2" w:rsidRDefault="00B139A2">
      <w:pPr>
        <w:pStyle w:val="ConsPlusTitle"/>
        <w:jc w:val="center"/>
      </w:pPr>
      <w:r>
        <w:t>НЕДОБРОСОВЕСТНЫХ ПОСТАВЩИКОВ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9A2" w:rsidRDefault="00B139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</w:tr>
    </w:tbl>
    <w:p w:rsidR="00B139A2" w:rsidRDefault="00B139A2">
      <w:pPr>
        <w:pStyle w:val="ConsPlusNormal"/>
        <w:jc w:val="center"/>
      </w:pPr>
    </w:p>
    <w:p w:rsidR="00B139A2" w:rsidRDefault="00B139A2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B139A2" w:rsidRDefault="00B13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A2" w:rsidRDefault="00B139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39A2" w:rsidRDefault="00B139A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      </w:r>
            <w:hyperlink r:id="rId24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139A2" w:rsidRDefault="00B139A2">
      <w:pPr>
        <w:pStyle w:val="ConsPlusNormal"/>
        <w:spacing w:before="280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</w:p>
    <w:p w:rsidR="00B139A2" w:rsidRDefault="00B139A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lastRenderedPageBreak/>
        <w:t>3. Информационная система должна обеспечивать: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B139A2" w:rsidRDefault="00B139A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139A2" w:rsidRDefault="00B139A2">
      <w:pPr>
        <w:pStyle w:val="ConsPlusNormal"/>
        <w:spacing w:before="220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B139A2" w:rsidRDefault="00B139A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ind w:firstLine="540"/>
        <w:jc w:val="both"/>
      </w:pPr>
    </w:p>
    <w:p w:rsidR="00B139A2" w:rsidRDefault="00B13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557" w:rsidRDefault="00BF2557"/>
    <w:sectPr w:rsidR="00BF2557" w:rsidSect="008234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A2"/>
    <w:rsid w:val="005B1500"/>
    <w:rsid w:val="00B139A2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8C16-64C2-4850-83AE-FF15E91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C709A686EDFF5C29AFDD21D86F5C8B60A0FB239ED3EE7597FA7A9843458CBAA764F562E452CF4C9EB36D87TBb7G" TargetMode="External"/><Relationship Id="rId13" Type="http://schemas.openxmlformats.org/officeDocument/2006/relationships/hyperlink" Target="consultantplus://offline/ref=FCAFC709A686EDFF5C29AFDD21D86F5C8B63A0FA219ED3EE7597FA7A9843458CA8A73CF963E74CC74F8BE53CC2EB1D1607456DD7D4BE7A45TBbDG" TargetMode="External"/><Relationship Id="rId18" Type="http://schemas.openxmlformats.org/officeDocument/2006/relationships/hyperlink" Target="consultantplus://offline/ref=FCAFC709A686EDFF5C29AFDD21D86F5C896BA3F0259DD3EE7597FA7A9843458CA8A73CF963E74CCD488BE53CC2EB1D1607456DD7D4BE7A45TBbDG" TargetMode="External"/><Relationship Id="rId26" Type="http://schemas.openxmlformats.org/officeDocument/2006/relationships/hyperlink" Target="consultantplus://offline/ref=FCAFC709A686EDFF5C29AFDD21D86F5C896BA3F0259DD3EE7597FA7A9843458CA8A73CF963E74CCD4D8BE53CC2EB1D1607456DD7D4BE7A45TBb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AFC709A686EDFF5C29AFDD21D86F5C8966A1F82899D3EE7597FA7A9843458CBAA764F562E452CF4C9EB36D87TBb7G" TargetMode="External"/><Relationship Id="rId7" Type="http://schemas.openxmlformats.org/officeDocument/2006/relationships/hyperlink" Target="consultantplus://offline/ref=FCAFC709A686EDFF5C29AFDD21D86F5C896AAAF0279AD3EE7597FA7A9843458CA8A73CF963E74FCE498BE53CC2EB1D1607456DD7D4BE7A45TBbDG" TargetMode="External"/><Relationship Id="rId12" Type="http://schemas.openxmlformats.org/officeDocument/2006/relationships/hyperlink" Target="consultantplus://offline/ref=FCAFC709A686EDFF5C29AFDD21D86F5C8B63A0FA219ED3EE7597FA7A9843458CA8A73CF963E74CC74F8BE53CC2EB1D1607456DD7D4BE7A45TBbDG" TargetMode="External"/><Relationship Id="rId17" Type="http://schemas.openxmlformats.org/officeDocument/2006/relationships/hyperlink" Target="consultantplus://offline/ref=FCAFC709A686EDFF5C29AFDD21D86F5C896BA3F0259DD3EE7597FA7A9843458CA8A73CF963E74CCD498BE53CC2EB1D1607456DD7D4BE7A45TBbDG" TargetMode="External"/><Relationship Id="rId25" Type="http://schemas.openxmlformats.org/officeDocument/2006/relationships/hyperlink" Target="consultantplus://offline/ref=FCAFC709A686EDFF5C29AFDD21D86F5C896BA3F0259DD3EE7597FA7A9843458CA8A73CF963E74CCD4A8BE53CC2EB1D1607456DD7D4BE7A45TBb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FC709A686EDFF5C29AFDD21D86F5C896BA3F0259DD3EE7597FA7A9843458CA8A73CF963E74CCE408BE53CC2EB1D1607456DD7D4BE7A45TBbDG" TargetMode="External"/><Relationship Id="rId20" Type="http://schemas.openxmlformats.org/officeDocument/2006/relationships/hyperlink" Target="consultantplus://offline/ref=FCAFC709A686EDFF5C29AFDD21D86F5C8A60A2F0219AD3EE7597FA7A9843458CA8A73CF963E74CCB488BE53CC2EB1D1607456DD7D4BE7A45TBb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C709A686EDFF5C29AFDD21D86F5C8B63A0FA219ED3EE7597FA7A9843458CA8A73CF963E74CC6418BE53CC2EB1D1607456DD7D4BE7A45TBbDG" TargetMode="External"/><Relationship Id="rId11" Type="http://schemas.openxmlformats.org/officeDocument/2006/relationships/hyperlink" Target="consultantplus://offline/ref=FCAFC709A686EDFF5C29AFDD21D86F5C8B63A0FA219ED3EE7597FA7A9843458CA8A73CF963E74CC74F8BE53CC2EB1D1607456DD7D4BE7A45TBbDG" TargetMode="External"/><Relationship Id="rId24" Type="http://schemas.openxmlformats.org/officeDocument/2006/relationships/hyperlink" Target="consultantplus://offline/ref=FCAFC709A686EDFF5C29AFDD21D86F5C8A60A2F0219AD3EE7597FA7A9843458CA8A73CF963E74CCB488BE53CC2EB1D1607456DD7D4BE7A45TBbDG" TargetMode="External"/><Relationship Id="rId5" Type="http://schemas.openxmlformats.org/officeDocument/2006/relationships/hyperlink" Target="consultantplus://offline/ref=FCAFC709A686EDFF5C29AFDD21D86F5C896BA3F0259DD3EE7597FA7A9843458CA8A73CF963E74CCE418BE53CC2EB1D1607456DD7D4BE7A45TBbDG" TargetMode="External"/><Relationship Id="rId15" Type="http://schemas.openxmlformats.org/officeDocument/2006/relationships/hyperlink" Target="consultantplus://offline/ref=FCAFC709A686EDFF5C29AFDD21D86F5C8A60A2F0219AD3EE7597FA7A9843458CA8A73CF963E74CCB488BE53CC2EB1D1607456DD7D4BE7A45TBbDG" TargetMode="External"/><Relationship Id="rId23" Type="http://schemas.openxmlformats.org/officeDocument/2006/relationships/hyperlink" Target="consultantplus://offline/ref=FCAFC709A686EDFF5C29AFDD21D86F5C8A60A2F0219AD3EE7597FA7A9843458CA8A73CF963E74ECE408BE53CC2EB1D1607456DD7D4BE7A45TBbD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AFC709A686EDFF5C29AFDD21D86F5C896AAAF0279AD3EE7597FA7A9843458CA8A73CF963E74FCE4B8BE53CC2EB1D1607456DD7D4BE7A45TBbDG" TargetMode="External"/><Relationship Id="rId19" Type="http://schemas.openxmlformats.org/officeDocument/2006/relationships/hyperlink" Target="consultantplus://offline/ref=FCAFC709A686EDFF5C29AFDD21D86F5C8A60A2F0219AD3EE7597FA7A9843458CA8A73CF963E74ECE408BE53CC2EB1D1607456DD7D4BE7A45TBbDG" TargetMode="External"/><Relationship Id="rId4" Type="http://schemas.openxmlformats.org/officeDocument/2006/relationships/hyperlink" Target="consultantplus://offline/ref=FCAFC709A686EDFF5C29AFDD21D86F5C896AAAF0279AD3EE7597FA7A9843458CA8A73CF963E74FCE498BE53CC2EB1D1607456DD7D4BE7A45TBbDG" TargetMode="External"/><Relationship Id="rId9" Type="http://schemas.openxmlformats.org/officeDocument/2006/relationships/hyperlink" Target="consultantplus://offline/ref=FCAFC709A686EDFF5C29AFDD21D86F5C896AAAF0279AD3EE7597FA7A9843458CA8A73CF963E74FCE488BE53CC2EB1D1607456DD7D4BE7A45TBbDG" TargetMode="External"/><Relationship Id="rId14" Type="http://schemas.openxmlformats.org/officeDocument/2006/relationships/hyperlink" Target="consultantplus://offline/ref=FCAFC709A686EDFF5C29AFDD21D86F5C8A60A2F0219AD3EE7597FA7A9843458CA8A73CF963E74ECE408BE53CC2EB1D1607456DD7D4BE7A45TBbDG" TargetMode="External"/><Relationship Id="rId22" Type="http://schemas.openxmlformats.org/officeDocument/2006/relationships/hyperlink" Target="consultantplus://offline/ref=FCAFC709A686EDFF5C29AFDD21D86F5C896BA3F0259DD3EE7597FA7A9843458CA8A73CF963E74CCD4B8BE53CC2EB1D1607456DD7D4BE7A45TBbDG" TargetMode="External"/><Relationship Id="rId27" Type="http://schemas.openxmlformats.org/officeDocument/2006/relationships/hyperlink" Target="consultantplus://offline/ref=FCAFC709A686EDFF5C29AFDD21D86F5C896BA3F0259DD3EE7597FA7A9843458CA8A73CF963E74CCD4D8BE53CC2EB1D1607456DD7D4BE7A45TB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2019-05-13T06:27:00Z</dcterms:created>
  <dcterms:modified xsi:type="dcterms:W3CDTF">2019-05-13T06:56:00Z</dcterms:modified>
</cp:coreProperties>
</file>